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The State of No Words: A Journey Beyond Belief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1. The Collapse of Old Beliefs</w:t>
      </w:r>
    </w:p>
    <w:p>
      <w:pPr>
        <w:pStyle w:val="BodyText"/>
        <w:bidi w:val="0"/>
        <w:jc w:val="start"/>
        <w:rPr/>
      </w:pPr>
      <w:r>
        <w:rPr/>
        <w:t>I’ve spent so much time trying to reach a "good state"—exploring, questioning, dismantling. Along the way, I uncovered new beliefs, hidden assumptions. Words, observations, feelings—all of it could be a mistake. A misperception. A lie I tell myself.</w:t>
      </w:r>
    </w:p>
    <w:p>
      <w:pPr>
        <w:pStyle w:val="BodyText"/>
        <w:bidi w:val="0"/>
        <w:jc w:val="start"/>
        <w:rPr/>
      </w:pPr>
      <w:r>
        <w:rPr/>
        <w:t xml:space="preserve">I killed those beliefs, one by one. But when I became aware of them, they vanished. My last "good state" was built on a single belief: </w:t>
      </w:r>
      <w:r>
        <w:rPr>
          <w:rStyle w:val="Emphasis"/>
        </w:rPr>
        <w:t>that I could gain new experiences</w:t>
      </w:r>
      <w:r>
        <w:rPr/>
        <w:t>. I believed in the divide between what I’d already lived (old experiences) and what I hadn’t (the unknown—relationships, money, family). I craved the unknown, imagining how it would feel, what emotions it would bring. The thrill of novelty pulled me forward.</w:t>
      </w:r>
    </w:p>
    <w:p>
      <w:pPr>
        <w:pStyle w:val="BodyText"/>
        <w:bidi w:val="0"/>
        <w:jc w:val="start"/>
        <w:rPr/>
      </w:pPr>
      <w:r>
        <w:rPr/>
        <w:t xml:space="preserve">But then I realized: </w:t>
      </w:r>
      <w:r>
        <w:rPr>
          <w:rStyle w:val="Emphasis"/>
        </w:rPr>
        <w:t>Even if I gain that new experience, how do I know it’s real?</w:t>
      </w:r>
      <w:r>
        <w:rPr/>
        <w:t xml:space="preserve"> Maybe it’s all just another misperception. Maybe I’m not gaining anything at all. The thought destroyed me. If I can’t trust new experiences—if I can’t change myself, others, or even believe in words—then what’s left? The answer was nothing. A hollow, lifeless state where nothing mattered. I felt nothing. Saw nothing. Wanted nothing.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2. The Trap of Words</w:t>
      </w:r>
    </w:p>
    <w:p>
      <w:pPr>
        <w:pStyle w:val="BodyText"/>
        <w:bidi w:val="0"/>
        <w:jc w:val="start"/>
        <w:rPr/>
      </w:pPr>
      <w:r>
        <w:rPr/>
        <w:t xml:space="preserve">The problem was words. Always words. Before, I lived by them—my worldview, my beliefs. They gave me structure, but they also caused suffering when reality clashed with them. So I studied them, dismantled them, and found that </w:t>
      </w:r>
      <w:r>
        <w:rPr>
          <w:rStyle w:val="Emphasis"/>
        </w:rPr>
        <w:t>none could be trusted</w:t>
      </w:r>
      <w:r>
        <w:rPr/>
        <w:t>. The words I once relied on became poison.</w:t>
      </w:r>
    </w:p>
    <w:p>
      <w:pPr>
        <w:pStyle w:val="BodyText"/>
        <w:bidi w:val="0"/>
        <w:jc w:val="start"/>
        <w:rPr/>
      </w:pPr>
      <w:r>
        <w:rPr/>
        <w:t xml:space="preserve">But even after destroying them, their echoes remained. I knew the words, the ideas—I just no longer believed them. Yet their presence in my mind was enough to drag me back into the void. The more I tried to </w:t>
      </w:r>
      <w:r>
        <w:rPr>
          <w:rStyle w:val="Emphasis"/>
        </w:rPr>
        <w:t>use</w:t>
      </w:r>
      <w:r>
        <w:rPr/>
        <w:t xml:space="preserve"> words—to describe, to control, to understand—the more I spiraled into the same conclusion: </w:t>
      </w:r>
      <w:r>
        <w:rPr>
          <w:rStyle w:val="Emphasis"/>
        </w:rPr>
        <w:t>Nothing is real. Nothing matters.</w:t>
      </w:r>
      <w:r>
        <w:rPr/>
        <w:t xml:space="preserve"> And that realization made life unbearable.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3. The Experiment: Waking Up Empty</w:t>
      </w:r>
    </w:p>
    <w:p>
      <w:pPr>
        <w:pStyle w:val="BodyText"/>
        <w:bidi w:val="0"/>
        <w:jc w:val="start"/>
        <w:rPr/>
      </w:pPr>
      <w:r>
        <w:rPr/>
        <w:t xml:space="preserve">Then, something shifted. I woke up and </w:t>
      </w:r>
      <w:r>
        <w:rPr>
          <w:rStyle w:val="Emphasis"/>
        </w:rPr>
        <w:t>didn’t remember</w:t>
      </w:r>
      <w:r>
        <w:rPr/>
        <w:t>. Not the words, not the beliefs, not the conclusions from the day before. For the first few seconds after waking, the mind is blank—no memories, no thoughts. I decided to stay there. To live in that emptiness.</w:t>
      </w:r>
    </w:p>
    <w:p>
      <w:pPr>
        <w:pStyle w:val="BodyText"/>
        <w:bidi w:val="0"/>
        <w:jc w:val="start"/>
        <w:rPr/>
      </w:pPr>
      <w:r>
        <w:rPr/>
        <w:t xml:space="preserve">I didn’t try to recall anything. No words. No beliefs. No "guides" or frameworks. I just… existed. Observed. Felt. And it worked. The state was </w:t>
      </w:r>
      <w:r>
        <w:rPr>
          <w:rStyle w:val="Emphasis"/>
        </w:rPr>
        <w:t>good</w:t>
      </w:r>
      <w:r>
        <w:rPr/>
        <w:t>—alive, effortless. Everything flowed. Work, rest, life. No resistance.</w:t>
      </w:r>
    </w:p>
    <w:p>
      <w:pPr>
        <w:pStyle w:val="BodyText"/>
        <w:bidi w:val="0"/>
        <w:jc w:val="start"/>
        <w:rPr/>
      </w:pPr>
      <w:r>
        <w:rPr/>
        <w:t xml:space="preserve">The key? </w:t>
      </w:r>
      <w:r>
        <w:rPr>
          <w:rStyle w:val="Emphasis"/>
        </w:rPr>
        <w:t>Avoiding words at all costs.</w:t>
      </w:r>
      <w:r>
        <w:rPr/>
        <w:t xml:space="preserve"> If I started remembering, analyzing, or clinging to any idea—even the idea that "nothing can be trusted"—I’d fall back into the void. So I didn’t. I stayed in the present, untouched by the past’s words.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4. The Paradox of Description</w:t>
      </w:r>
    </w:p>
    <w:p>
      <w:pPr>
        <w:pStyle w:val="BodyText"/>
        <w:bidi w:val="0"/>
        <w:jc w:val="start"/>
        <w:rPr/>
      </w:pPr>
      <w:r>
        <w:rPr/>
        <w:t xml:space="preserve">Now, as I describe this, I risk losing it. The moment I try to </w:t>
      </w:r>
      <w:r>
        <w:rPr>
          <w:rStyle w:val="Emphasis"/>
        </w:rPr>
        <w:t>explain</w:t>
      </w:r>
      <w:r>
        <w:rPr/>
        <w:t xml:space="preserve"> the state, I’m pulling myself back into the world of words. But here’s the difference: </w:t>
      </w:r>
      <w:r>
        <w:rPr>
          <w:rStyle w:val="Emphasis"/>
        </w:rPr>
        <w:t>I’m not holding onto them.</w:t>
      </w:r>
      <w:r>
        <w:rPr/>
        <w:t xml:space="preserve"> I speak, but the words don’t stick. They’re just sounds, echoes. They don’t define me.</w:t>
      </w:r>
    </w:p>
    <w:p>
      <w:pPr>
        <w:pStyle w:val="BodyText"/>
        <w:bidi w:val="0"/>
        <w:jc w:val="start"/>
        <w:rPr/>
      </w:pPr>
      <w:r>
        <w:rPr/>
        <w:t>Before, I’d wake up and immediately grasp for words—for some "base" of beliefs to build my day on. But every time I did, I’d either: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Believe something</w:t>
      </w:r>
      <w:r>
        <w:rPr/>
        <w:t xml:space="preserve"> (and later destroy that belief, crashing into despair), or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Believe nothing</w:t>
      </w:r>
      <w:r>
        <w:rPr/>
        <w:t xml:space="preserve"> (and collapse into numbness). </w:t>
      </w:r>
    </w:p>
    <w:p>
      <w:pPr>
        <w:pStyle w:val="BodyText"/>
        <w:bidi w:val="0"/>
        <w:jc w:val="start"/>
        <w:rPr/>
      </w:pPr>
      <w:r>
        <w:rPr/>
        <w:t>This time, I skipped the words entirely. No base. No guide. Just… being.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5. Why This Works (And Why I Resisted It)</w:t>
      </w:r>
    </w:p>
    <w:p>
      <w:pPr>
        <w:pStyle w:val="BodyText"/>
        <w:bidi w:val="0"/>
        <w:jc w:val="start"/>
        <w:rPr/>
      </w:pPr>
      <w:r>
        <w:rPr/>
        <w:t xml:space="preserve">I’ve always known this was possible. But I resisted it because I </w:t>
      </w:r>
      <w:r>
        <w:rPr>
          <w:rStyle w:val="Emphasis"/>
        </w:rPr>
        <w:t>wanted</w:t>
      </w:r>
      <w:r>
        <w:rPr/>
        <w:t xml:space="preserve"> to believe in something. I wanted words to give me meaning, direction, a "good state." I kept searching for the </w:t>
      </w:r>
      <w:r>
        <w:rPr>
          <w:rStyle w:val="Emphasis"/>
        </w:rPr>
        <w:t>perfect belief</w:t>
      </w:r>
      <w:r>
        <w:rPr/>
        <w:t>—one that wouldn’t crumble under scrutiny. But every time I found one, I’d eventually see through it. The cycle was exhausting.</w:t>
      </w:r>
    </w:p>
    <w:p>
      <w:pPr>
        <w:pStyle w:val="BodyText"/>
        <w:bidi w:val="0"/>
        <w:jc w:val="start"/>
        <w:rPr/>
      </w:pPr>
      <w:r>
        <w:rPr/>
        <w:t xml:space="preserve">Now, I realize: </w:t>
      </w:r>
      <w:r>
        <w:rPr>
          <w:rStyle w:val="Emphasis"/>
        </w:rPr>
        <w:t>The only sustainable state is the one without words.</w:t>
      </w:r>
      <w:r>
        <w:rPr/>
        <w:t xml:space="preserve"> Not because words are evil, but because any word I cling to will eventually betray me. The moment I try to </w:t>
      </w:r>
      <w:r>
        <w:rPr>
          <w:rStyle w:val="Emphasis"/>
        </w:rPr>
        <w:t>use</w:t>
      </w:r>
      <w:r>
        <w:rPr/>
        <w:t xml:space="preserve"> a word—to define my experience, my goals, my self—I’m back in the trap.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6. The Practice: Living Without Yesterday</w:t>
      </w:r>
    </w:p>
    <w:p>
      <w:pPr>
        <w:pStyle w:val="BodyText"/>
        <w:bidi w:val="0"/>
        <w:jc w:val="start"/>
        <w:rPr/>
      </w:pPr>
      <w:r>
        <w:rPr/>
        <w:t xml:space="preserve">The trick is to </w:t>
      </w:r>
      <w:r>
        <w:rPr>
          <w:rStyle w:val="Emphasis"/>
        </w:rPr>
        <w:t>never recall</w:t>
      </w:r>
      <w:r>
        <w:rPr/>
        <w:t>. To wake up and stay in that initial blankness. No memories of yesterday’s states, no analysis, no "lessons." Just existence.</w:t>
      </w:r>
    </w:p>
    <w:p>
      <w:pPr>
        <w:pStyle w:val="BodyText"/>
        <w:bidi w:val="0"/>
        <w:jc w:val="start"/>
        <w:rPr/>
      </w:pPr>
      <w:r>
        <w:rPr/>
        <w:t xml:space="preserve">If I think, </w:t>
      </w:r>
      <w:r>
        <w:rPr>
          <w:rStyle w:val="Emphasis"/>
        </w:rPr>
        <w:t>"What was I feeling yesterday?"</w:t>
      </w:r>
      <w:r>
        <w:rPr/>
        <w:t xml:space="preserve">—I’m lost. Because yesterday’s realizations will pull me back into the void. But if I </w:t>
      </w:r>
      <w:r>
        <w:rPr>
          <w:rStyle w:val="Emphasis"/>
        </w:rPr>
        <w:t>don’t think that</w:t>
      </w:r>
      <w:r>
        <w:rPr/>
        <w:t>—if I treat each moment as brand new, untainted by the past—then life is light. Effortless.</w:t>
      </w:r>
    </w:p>
    <w:p>
      <w:pPr>
        <w:pStyle w:val="BodyText"/>
        <w:bidi w:val="0"/>
        <w:jc w:val="start"/>
        <w:rPr/>
      </w:pPr>
      <w:r>
        <w:rPr/>
        <w:t xml:space="preserve">It’s like being reborn every morning. No baggage. No expectations. Just </w:t>
      </w:r>
      <w:r>
        <w:rPr>
          <w:rStyle w:val="Emphasis"/>
        </w:rPr>
        <w:t>this</w:t>
      </w:r>
      <w:r>
        <w:rPr/>
        <w:t>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7. The Fear of the Unknown (And Why It Doesn’t Matter)</w:t>
      </w:r>
    </w:p>
    <w:p>
      <w:pPr>
        <w:pStyle w:val="BodyText"/>
        <w:bidi w:val="0"/>
        <w:jc w:val="start"/>
        <w:rPr/>
      </w:pPr>
      <w:r>
        <w:rPr/>
        <w:t xml:space="preserve">I don’t fully understand this state. I don’t know </w:t>
      </w:r>
      <w:r>
        <w:rPr>
          <w:rStyle w:val="Emphasis"/>
        </w:rPr>
        <w:t>why</w:t>
      </w:r>
      <w:r>
        <w:rPr/>
        <w:t xml:space="preserve"> it works, or how to guarantee it’ll last. But I don’t need to. The old me would have obsessed over that—trying to </w:t>
      </w:r>
      <w:r>
        <w:rPr>
          <w:rStyle w:val="Emphasis"/>
        </w:rPr>
        <w:t>define</w:t>
      </w:r>
      <w:r>
        <w:rPr/>
        <w:t xml:space="preserve"> it, </w:t>
      </w:r>
      <w:r>
        <w:rPr>
          <w:rStyle w:val="Emphasis"/>
        </w:rPr>
        <w:t>control</w:t>
      </w:r>
      <w:r>
        <w:rPr/>
        <w:t xml:space="preserve"> it, </w:t>
      </w:r>
      <w:r>
        <w:rPr>
          <w:rStyle w:val="Emphasis"/>
        </w:rPr>
        <w:t>replicate</w:t>
      </w:r>
      <w:r>
        <w:rPr/>
        <w:t xml:space="preserve"> it. But that’s the path back to suffering.</w:t>
      </w:r>
    </w:p>
    <w:p>
      <w:pPr>
        <w:pStyle w:val="BodyText"/>
        <w:bidi w:val="0"/>
        <w:jc w:val="start"/>
        <w:rPr/>
      </w:pPr>
      <w:r>
        <w:rPr/>
        <w:t xml:space="preserve">Now, I just live it. If it fades, I’ll deal with that then. For now, it’s enough to know: </w:t>
      </w:r>
      <w:r>
        <w:rPr>
          <w:rStyle w:val="Emphasis"/>
        </w:rPr>
        <w:t>This is how it feels to be free.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8. The Invitation (And the Warning)</w:t>
      </w:r>
    </w:p>
    <w:p>
      <w:pPr>
        <w:pStyle w:val="BodyText"/>
        <w:bidi w:val="0"/>
        <w:jc w:val="start"/>
        <w:rPr/>
      </w:pPr>
      <w:r>
        <w:rPr/>
        <w:t xml:space="preserve">I’d recommend this to anyone. Not as a philosophy, but as an experiment: </w:t>
      </w:r>
      <w:r>
        <w:rPr>
          <w:rStyle w:val="Emphasis"/>
        </w:rPr>
        <w:t>Wake up. Don’t remember. Don’t think. Just be.</w:t>
      </w:r>
    </w:p>
    <w:p>
      <w:pPr>
        <w:pStyle w:val="BodyText"/>
        <w:bidi w:val="0"/>
        <w:jc w:val="start"/>
        <w:rPr/>
      </w:pPr>
      <w:r>
        <w:rPr/>
        <w:t xml:space="preserve">But here’s the warning: If you start analyzing it—if you try to </w:t>
      </w:r>
      <w:r>
        <w:rPr>
          <w:rStyle w:val="Emphasis"/>
        </w:rPr>
        <w:t>use</w:t>
      </w:r>
      <w:r>
        <w:rPr/>
        <w:t xml:space="preserve"> this as a new belief system—you’ll lose it. The moment you think, </w:t>
      </w:r>
      <w:r>
        <w:rPr>
          <w:rStyle w:val="Emphasis"/>
        </w:rPr>
        <w:t>"Ah, so the key is to not think!"</w:t>
      </w:r>
      <w:r>
        <w:rPr/>
        <w:t>—you’re already thinking. And the cycle begins again.</w:t>
      </w:r>
    </w:p>
    <w:p>
      <w:pPr>
        <w:pStyle w:val="BodyText"/>
        <w:bidi w:val="0"/>
        <w:jc w:val="start"/>
        <w:rPr/>
      </w:pPr>
      <w:r>
        <w:rPr/>
        <w:t xml:space="preserve">The only way out is to </w:t>
      </w:r>
      <w:r>
        <w:rPr>
          <w:rStyle w:val="Emphasis"/>
        </w:rPr>
        <w:t>stop looking for a way out</w:t>
      </w:r>
      <w:r>
        <w:rPr/>
        <w:t>.</w:t>
      </w:r>
    </w:p>
    <w:p>
      <w:pPr>
        <w:pStyle w:val="Style15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Final Note: The Fragility of the State</w:t>
      </w:r>
    </w:p>
    <w:p>
      <w:pPr>
        <w:pStyle w:val="BodyText"/>
        <w:bidi w:val="0"/>
        <w:jc w:val="start"/>
        <w:rPr/>
      </w:pPr>
      <w:r>
        <w:rPr/>
        <w:t xml:space="preserve">Even now, as I write this, I feel the pull. The urge to </w:t>
      </w:r>
      <w:r>
        <w:rPr>
          <w:rStyle w:val="Emphasis"/>
        </w:rPr>
        <w:t>understand</w:t>
      </w:r>
      <w:r>
        <w:rPr/>
        <w:t xml:space="preserve">, to </w:t>
      </w:r>
      <w:r>
        <w:rPr>
          <w:rStyle w:val="Emphasis"/>
        </w:rPr>
        <w:t>define</w:t>
      </w:r>
      <w:r>
        <w:rPr/>
        <w:t xml:space="preserve">, to </w:t>
      </w:r>
      <w:r>
        <w:rPr>
          <w:rStyle w:val="Emphasis"/>
        </w:rPr>
        <w:t>hold onto</w:t>
      </w:r>
      <w:r>
        <w:rPr/>
        <w:t xml:space="preserve"> this state. But I know better. The second I try to make it mine, it slips away.</w:t>
      </w:r>
    </w:p>
    <w:p>
      <w:pPr>
        <w:pStyle w:val="BodyText"/>
        <w:bidi w:val="0"/>
        <w:jc w:val="start"/>
        <w:rPr/>
      </w:pPr>
      <w:r>
        <w:rPr/>
        <w:t>So I’ll stop here. Not because there’s nothing left to say, but because the saying itself is the danger.</w:t>
      </w:r>
    </w:p>
    <w:p>
      <w:pPr>
        <w:pStyle w:val="BodyText"/>
        <w:bidi w:val="0"/>
        <w:jc w:val="start"/>
        <w:rPr/>
      </w:pPr>
      <w:r>
        <w:rPr>
          <w:rStyle w:val="Emphasis"/>
        </w:rPr>
        <w:t>Live it. Don’t name it.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2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pStyle w:val="Heading4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3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paragraph" w:styleId="Heading4">
    <w:name w:val="Heading 4"/>
    <w:basedOn w:val="Style13"/>
    <w:next w:val="BodyText"/>
    <w:qFormat/>
    <w:pPr>
      <w:spacing w:before="120" w:after="120"/>
      <w:outlineLvl w:val="3"/>
    </w:pPr>
    <w:rPr>
      <w:rFonts w:ascii="Liberation Serif" w:hAnsi="Liberation Serif" w:eastAsia="NSimSun" w:cs="Arial"/>
      <w:b/>
      <w:bCs/>
      <w:sz w:val="24"/>
      <w:szCs w:val="24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Style12">
    <w:name w:val="Маркеры"/>
    <w:qFormat/>
    <w:rPr>
      <w:rFonts w:ascii="OpenSymbol" w:hAnsi="OpenSymbol" w:eastAsia="OpenSymbol" w:cs="OpenSymbol"/>
    </w:rPr>
  </w:style>
  <w:style w:type="paragraph" w:styleId="Style13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4">
    <w:name w:val="Указатель"/>
    <w:basedOn w:val="Normal"/>
    <w:qFormat/>
    <w:pPr>
      <w:suppressLineNumbers/>
    </w:pPr>
    <w:rPr>
      <w:rFonts w:cs="Arial"/>
    </w:rPr>
  </w:style>
  <w:style w:type="paragraph" w:styleId="Style15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2</Pages>
  <Words>1002</Words>
  <Characters>4604</Characters>
  <CharactersWithSpaces>5546</CharactersWithSpaces>
  <Paragraphs>36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2026-03-22T19:13:16Z</dcterms:created>
  <dc:creator/>
  <dc:description/>
  <dc:language>ru-RU</dc:language>
  <cp:lastModifiedBy/>
  <dcterms:modified xsi:type="dcterms:W3CDTF">2026-03-22T19:13:17Z</dcterms:modified>
  <cp:revision>2</cp:revision>
  <dc:subject/>
  <dc:title>Calibri</dc:title>
</cp:coreProperties>
</file>